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59989" w14:textId="77777777" w:rsidR="00415FC5" w:rsidRDefault="00C11AD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BECA756" wp14:editId="30DC5F77">
            <wp:extent cx="772056" cy="772056"/>
            <wp:effectExtent l="0" t="0" r="0" b="0"/>
            <wp:docPr id="167895603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056" cy="772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B008F7" w14:textId="77777777" w:rsidR="00415FC5" w:rsidRDefault="00C11A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ŠIAULIŲ DAINŲ PROGIMNAZIJA</w:t>
      </w:r>
    </w:p>
    <w:p w14:paraId="3C54D0A9" w14:textId="77777777" w:rsidR="00415FC5" w:rsidRPr="009158AF" w:rsidRDefault="00415FC5">
      <w:pPr>
        <w:rPr>
          <w:b/>
          <w:sz w:val="8"/>
          <w:szCs w:val="8"/>
        </w:rPr>
      </w:pPr>
    </w:p>
    <w:p w14:paraId="1CD5B093" w14:textId="77777777" w:rsidR="00415FC5" w:rsidRDefault="00C11AD2">
      <w:pPr>
        <w:jc w:val="center"/>
        <w:rPr>
          <w:i/>
          <w:color w:val="000000"/>
          <w:sz w:val="20"/>
          <w:szCs w:val="20"/>
        </w:rPr>
      </w:pPr>
      <w:r>
        <w:rPr>
          <w:i/>
          <w:sz w:val="20"/>
          <w:szCs w:val="20"/>
        </w:rPr>
        <w:t>Dainų g. 45, 78260 Šiauliai, tel. / faks. (8 41)  55 27 51, el. p. </w:t>
      </w:r>
      <w:hyperlink r:id="rId7">
        <w:r>
          <w:rPr>
            <w:i/>
            <w:color w:val="000000"/>
            <w:sz w:val="20"/>
            <w:szCs w:val="20"/>
          </w:rPr>
          <w:t>info@dainai.lt</w:t>
        </w:r>
      </w:hyperlink>
    </w:p>
    <w:p w14:paraId="4CE3AE53" w14:textId="77777777" w:rsidR="00415FC5" w:rsidRDefault="00C11AD2">
      <w:pPr>
        <w:jc w:val="center"/>
      </w:pPr>
      <w:r>
        <w:rPr>
          <w:noProof/>
        </w:rPr>
        <w:drawing>
          <wp:inline distT="0" distB="0" distL="0" distR="0" wp14:anchorId="11472E2D" wp14:editId="72C334EF">
            <wp:extent cx="877418" cy="773170"/>
            <wp:effectExtent l="0" t="0" r="0" b="0"/>
            <wp:docPr id="16789560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7418" cy="773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A38576" w14:textId="77777777" w:rsidR="00415FC5" w:rsidRDefault="00C11A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ŠIAULIŲ MIESTO SAVIVALDYBĖS ŠVIETIMO CENTRAS</w:t>
      </w:r>
    </w:p>
    <w:p w14:paraId="7D43DB80" w14:textId="77777777" w:rsidR="00415FC5" w:rsidRDefault="00C11AD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Pakalnės g. 6A, 76293 Šiauliai, tel. +37065954643</w:t>
      </w:r>
    </w:p>
    <w:p w14:paraId="2F48C353" w14:textId="77777777" w:rsidR="00415FC5" w:rsidRDefault="00415FC5">
      <w:pPr>
        <w:jc w:val="center"/>
      </w:pPr>
    </w:p>
    <w:p w14:paraId="157A0A84" w14:textId="77777777" w:rsidR="00415FC5" w:rsidRPr="008D23A5" w:rsidRDefault="00415FC5">
      <w:pPr>
        <w:jc w:val="center"/>
        <w:rPr>
          <w:sz w:val="8"/>
          <w:szCs w:val="8"/>
        </w:rPr>
      </w:pPr>
    </w:p>
    <w:p w14:paraId="05F228BF" w14:textId="77777777" w:rsidR="00415FC5" w:rsidRDefault="00C11AD2">
      <w:pPr>
        <w:jc w:val="center"/>
        <w:rPr>
          <w:b/>
        </w:rPr>
      </w:pPr>
      <w:r>
        <w:rPr>
          <w:b/>
        </w:rPr>
        <w:t xml:space="preserve">ŠIAULIŲ M. BENDROJO UGDYMO MOKYKLŲ </w:t>
      </w:r>
    </w:p>
    <w:p w14:paraId="3611E31B" w14:textId="77777777" w:rsidR="00415FC5" w:rsidRDefault="00C11AD2">
      <w:pPr>
        <w:jc w:val="center"/>
        <w:rPr>
          <w:b/>
        </w:rPr>
      </w:pPr>
      <w:r>
        <w:rPr>
          <w:b/>
        </w:rPr>
        <w:t>SPECIALIŲJŲ PEDAGOGŲ METODINIS BŪRELIS</w:t>
      </w:r>
    </w:p>
    <w:p w14:paraId="674253BB" w14:textId="77777777" w:rsidR="00415FC5" w:rsidRDefault="00415FC5">
      <w:pPr>
        <w:jc w:val="center"/>
        <w:rPr>
          <w:sz w:val="28"/>
          <w:szCs w:val="28"/>
        </w:rPr>
      </w:pPr>
    </w:p>
    <w:p w14:paraId="76930D5D" w14:textId="77777777" w:rsidR="00415FC5" w:rsidRDefault="00415FC5">
      <w:pPr>
        <w:jc w:val="center"/>
        <w:rPr>
          <w:sz w:val="28"/>
          <w:szCs w:val="28"/>
        </w:rPr>
      </w:pPr>
    </w:p>
    <w:p w14:paraId="36E360CF" w14:textId="77777777" w:rsidR="008D23A5" w:rsidRDefault="008D23A5">
      <w:pPr>
        <w:jc w:val="center"/>
        <w:rPr>
          <w:sz w:val="28"/>
          <w:szCs w:val="28"/>
        </w:rPr>
      </w:pPr>
    </w:p>
    <w:p w14:paraId="0274A03A" w14:textId="77777777" w:rsidR="00415FC5" w:rsidRDefault="00C11AD2">
      <w:pPr>
        <w:jc w:val="center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sz w:val="28"/>
          <w:szCs w:val="28"/>
        </w:rPr>
        <w:t xml:space="preserve">TARPTAUTINĖ   </w:t>
      </w:r>
    </w:p>
    <w:p w14:paraId="4F3372DD" w14:textId="77777777" w:rsidR="00415FC5" w:rsidRDefault="00C11AD2">
      <w:pPr>
        <w:jc w:val="center"/>
        <w:rPr>
          <w:rFonts w:ascii="Quattrocento Sans" w:eastAsia="Quattrocento Sans" w:hAnsi="Quattrocento Sans" w:cs="Quattrocento Sans"/>
          <w:sz w:val="18"/>
          <w:szCs w:val="18"/>
        </w:rPr>
      </w:pPr>
      <w:r>
        <w:rPr>
          <w:sz w:val="28"/>
          <w:szCs w:val="28"/>
        </w:rPr>
        <w:t xml:space="preserve"> MOKSLINĖ - PRAKTINĖ  KONFERENCIJA</w:t>
      </w:r>
      <w:r>
        <w:rPr>
          <w:b/>
          <w:sz w:val="28"/>
          <w:szCs w:val="28"/>
        </w:rPr>
        <w:t xml:space="preserve"> </w:t>
      </w:r>
    </w:p>
    <w:p w14:paraId="6A38BAC7" w14:textId="6008D226" w:rsidR="00415FC5" w:rsidRPr="008D23A5" w:rsidRDefault="00C11AD2" w:rsidP="008D23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2E75B5"/>
          <w:sz w:val="32"/>
          <w:szCs w:val="32"/>
        </w:rPr>
      </w:pPr>
      <w:r>
        <w:rPr>
          <w:b/>
          <w:color w:val="2E75B5"/>
          <w:sz w:val="32"/>
          <w:szCs w:val="32"/>
        </w:rPr>
        <w:t>„UGDYMO PROCESO DALYVIŲ PARTNERYSTĖ SIEKIANT KIEKVIENO MOKINIO ASMENINĖS ŪGTIES”</w:t>
      </w:r>
    </w:p>
    <w:p w14:paraId="1D624A59" w14:textId="77777777" w:rsidR="00415FC5" w:rsidRDefault="00415FC5">
      <w:pPr>
        <w:jc w:val="center"/>
        <w:rPr>
          <w:b/>
          <w:sz w:val="16"/>
          <w:szCs w:val="16"/>
        </w:rPr>
      </w:pPr>
    </w:p>
    <w:p w14:paraId="5ECAFAF1" w14:textId="77777777" w:rsidR="00415FC5" w:rsidRDefault="00C11A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2024-02-22</w:t>
      </w:r>
    </w:p>
    <w:p w14:paraId="1BFC0130" w14:textId="77777777" w:rsidR="008D23A5" w:rsidRDefault="008D23A5">
      <w:pPr>
        <w:jc w:val="center"/>
        <w:rPr>
          <w:sz w:val="28"/>
          <w:szCs w:val="28"/>
          <w:highlight w:val="yellow"/>
        </w:rPr>
      </w:pPr>
    </w:p>
    <w:p w14:paraId="2C09DBC0" w14:textId="77777777" w:rsidR="00415FC5" w:rsidRDefault="00415FC5">
      <w:pPr>
        <w:rPr>
          <w:b/>
          <w:i/>
          <w:sz w:val="16"/>
          <w:szCs w:val="16"/>
        </w:rPr>
      </w:pPr>
    </w:p>
    <w:p w14:paraId="11401351" w14:textId="77777777" w:rsidR="00415FC5" w:rsidRDefault="00C11AD2">
      <w:pPr>
        <w:shd w:val="clear" w:color="auto" w:fill="9CC3E5"/>
        <w:tabs>
          <w:tab w:val="center" w:pos="360"/>
          <w:tab w:val="left" w:pos="630"/>
        </w:tabs>
        <w:jc w:val="center"/>
        <w:rPr>
          <w:b/>
        </w:rPr>
      </w:pPr>
      <w:r>
        <w:rPr>
          <w:b/>
        </w:rPr>
        <w:tab/>
        <w:t>KVIETIMAS</w:t>
      </w:r>
      <w:r>
        <w:rPr>
          <w:b/>
        </w:rPr>
        <w:tab/>
      </w:r>
    </w:p>
    <w:p w14:paraId="6231D79A" w14:textId="77777777" w:rsidR="00415FC5" w:rsidRDefault="00415FC5">
      <w:pPr>
        <w:jc w:val="center"/>
        <w:rPr>
          <w:b/>
          <w:sz w:val="22"/>
          <w:szCs w:val="22"/>
        </w:rPr>
      </w:pPr>
    </w:p>
    <w:p w14:paraId="2D290C3C" w14:textId="77777777" w:rsidR="00415FC5" w:rsidRDefault="00C11AD2">
      <w:pPr>
        <w:jc w:val="both"/>
        <w:rPr>
          <w:b/>
        </w:rPr>
      </w:pPr>
      <w:r>
        <w:rPr>
          <w:b/>
        </w:rPr>
        <w:t xml:space="preserve">Kviečiame dalyvauti tarptautinėje mokslinėje - praktinėje konferencijoje „Ugdymo proceso dalyvių partnerystė siekiant kiekvieno mokinio asmeninės </w:t>
      </w:r>
      <w:proofErr w:type="spellStart"/>
      <w:r>
        <w:rPr>
          <w:b/>
        </w:rPr>
        <w:t>ūgties</w:t>
      </w:r>
      <w:proofErr w:type="spellEnd"/>
      <w:r>
        <w:rPr>
          <w:b/>
        </w:rPr>
        <w:t>”, kuri vyks 2024 m. vasario 22</w:t>
      </w:r>
      <w:r>
        <w:rPr>
          <w:b/>
          <w:color w:val="FF0000"/>
        </w:rPr>
        <w:t xml:space="preserve"> </w:t>
      </w:r>
      <w:r>
        <w:rPr>
          <w:b/>
        </w:rPr>
        <w:t>d. 10.00 val. Šiaulių Dainų progimnazijoje (Dainų g. 45, Šiauliai).</w:t>
      </w:r>
    </w:p>
    <w:p w14:paraId="1AC712BF" w14:textId="77777777" w:rsidR="00415FC5" w:rsidRDefault="00415FC5">
      <w:pPr>
        <w:ind w:firstLine="720"/>
        <w:rPr>
          <w:b/>
          <w:i/>
        </w:rPr>
      </w:pPr>
    </w:p>
    <w:p w14:paraId="6226DEA9" w14:textId="77777777" w:rsidR="00415FC5" w:rsidRDefault="00C11AD2">
      <w:pPr>
        <w:pBdr>
          <w:top w:val="nil"/>
          <w:left w:val="nil"/>
          <w:bottom w:val="nil"/>
          <w:right w:val="nil"/>
          <w:between w:val="nil"/>
        </w:pBdr>
        <w:shd w:val="clear" w:color="auto" w:fill="9CC2E5"/>
        <w:spacing w:after="150"/>
        <w:jc w:val="center"/>
        <w:rPr>
          <w:rFonts w:ascii="Arial" w:eastAsia="Arial" w:hAnsi="Arial" w:cs="Arial"/>
          <w:color w:val="000000"/>
        </w:rPr>
      </w:pPr>
      <w:r>
        <w:rPr>
          <w:b/>
          <w:color w:val="000000"/>
        </w:rPr>
        <w:t>KONFERENCIJOS TIKSLAS</w:t>
      </w:r>
    </w:p>
    <w:p w14:paraId="0838D8DB" w14:textId="77777777" w:rsidR="00415FC5" w:rsidRDefault="00C11AD2">
      <w:pPr>
        <w:jc w:val="both"/>
        <w:rPr>
          <w:b/>
        </w:rPr>
      </w:pPr>
      <w:r>
        <w:rPr>
          <w:b/>
        </w:rPr>
        <w:t>Plėtoti pedagogų, tėvų ir mokslininkų bendradarbiavimą, dalijantis mokslinių tyrimų rezultatais bei gerąja  kompetencijomis grįsto ugdymo, švietimo pagalbos teikimo patirtimi, sėkmės atvejais Lietuvoje ir užsienio šalyse.</w:t>
      </w:r>
    </w:p>
    <w:p w14:paraId="07E40CC6" w14:textId="77777777" w:rsidR="00415FC5" w:rsidRDefault="00415FC5">
      <w:pPr>
        <w:ind w:firstLine="720"/>
        <w:jc w:val="both"/>
        <w:rPr>
          <w:b/>
          <w:i/>
        </w:rPr>
      </w:pPr>
    </w:p>
    <w:p w14:paraId="52CAB8C8" w14:textId="77777777" w:rsidR="00415FC5" w:rsidRDefault="00C11AD2">
      <w:pPr>
        <w:shd w:val="clear" w:color="auto" w:fill="9CC3E5"/>
        <w:jc w:val="center"/>
        <w:rPr>
          <w:b/>
        </w:rPr>
      </w:pPr>
      <w:r>
        <w:rPr>
          <w:b/>
        </w:rPr>
        <w:t>KONFERENCIJOS  TEMINĖS GAIRĖS</w:t>
      </w:r>
    </w:p>
    <w:p w14:paraId="461FBAFB" w14:textId="77777777" w:rsidR="00415FC5" w:rsidRDefault="00415FC5">
      <w:pPr>
        <w:ind w:left="570"/>
        <w:jc w:val="both"/>
        <w:rPr>
          <w:sz w:val="12"/>
          <w:szCs w:val="12"/>
        </w:rPr>
      </w:pPr>
    </w:p>
    <w:p w14:paraId="4A54FF5B" w14:textId="77777777" w:rsidR="00415FC5" w:rsidRDefault="00C11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Šiuolaikinė pamoka – į kompetencijų </w:t>
      </w:r>
      <w:proofErr w:type="spellStart"/>
      <w:r>
        <w:rPr>
          <w:color w:val="000000"/>
        </w:rPr>
        <w:t>ūgtį</w:t>
      </w:r>
      <w:proofErr w:type="spellEnd"/>
      <w:r>
        <w:rPr>
          <w:color w:val="000000"/>
        </w:rPr>
        <w:t xml:space="preserve"> orientuota veikla, kurioje mokinys – savo mokymosi šeimininkas. </w:t>
      </w:r>
    </w:p>
    <w:p w14:paraId="39D52D89" w14:textId="77777777" w:rsidR="00415FC5" w:rsidRDefault="00C11AD2">
      <w:pPr>
        <w:numPr>
          <w:ilvl w:val="0"/>
          <w:numId w:val="2"/>
        </w:numPr>
        <w:shd w:val="clear" w:color="auto" w:fill="FFFFFF"/>
        <w:tabs>
          <w:tab w:val="left" w:pos="851"/>
        </w:tabs>
        <w:jc w:val="both"/>
        <w:rPr>
          <w:sz w:val="23"/>
          <w:szCs w:val="23"/>
        </w:rPr>
      </w:pPr>
      <w:r>
        <w:rPr>
          <w:sz w:val="23"/>
          <w:szCs w:val="23"/>
        </w:rPr>
        <w:t>Personalizuoto ir individualizuoto ugdymosi galimybės ir (įsi)vertinimo ypatumai šiuolaikinėje pamokoje.</w:t>
      </w:r>
    </w:p>
    <w:p w14:paraId="4240B4B0" w14:textId="77777777" w:rsidR="00415FC5" w:rsidRDefault="00C11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>D</w:t>
      </w:r>
      <w:r>
        <w:t>irbtinio intelekto</w:t>
      </w:r>
      <w:r>
        <w:rPr>
          <w:color w:val="000000"/>
        </w:rPr>
        <w:t>, skaitmeninių technologijų taikymo strategijos siekiant ugdyti mokinių kompetencijas formalioje ir nefo</w:t>
      </w:r>
      <w:r>
        <w:t>rmalioje veikloje</w:t>
      </w:r>
      <w:r>
        <w:rPr>
          <w:color w:val="000000"/>
        </w:rPr>
        <w:t>.</w:t>
      </w:r>
    </w:p>
    <w:p w14:paraId="4760AE8F" w14:textId="77777777" w:rsidR="00415FC5" w:rsidRDefault="00C11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Įtraukiojo ugdymo iššūkiai ir galimybės.</w:t>
      </w:r>
    </w:p>
    <w:p w14:paraId="63158FFE" w14:textId="77777777" w:rsidR="00415FC5" w:rsidRDefault="00C11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color w:val="000000"/>
        </w:rPr>
      </w:pPr>
      <w:proofErr w:type="spellStart"/>
      <w:r>
        <w:rPr>
          <w:color w:val="000000"/>
        </w:rPr>
        <w:t>Pat</w:t>
      </w:r>
      <w:r>
        <w:t>y</w:t>
      </w:r>
      <w:r>
        <w:rPr>
          <w:color w:val="000000"/>
        </w:rPr>
        <w:t>riminio</w:t>
      </w:r>
      <w:proofErr w:type="spellEnd"/>
      <w:r>
        <w:rPr>
          <w:color w:val="C00000"/>
        </w:rPr>
        <w:t xml:space="preserve"> </w:t>
      </w:r>
      <w:r>
        <w:rPr>
          <w:color w:val="000000"/>
        </w:rPr>
        <w:t>mokymo(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) ir STEAM veiklos ugdant </w:t>
      </w:r>
      <w:r>
        <w:t xml:space="preserve">mokinių pažintines, </w:t>
      </w:r>
      <w:proofErr w:type="spellStart"/>
      <w:r>
        <w:t>savivaldaus</w:t>
      </w:r>
      <w:proofErr w:type="spellEnd"/>
      <w:r>
        <w:t xml:space="preserve"> mokymosi ir bendradarbiavimo kompetencijas</w:t>
      </w:r>
      <w:r>
        <w:rPr>
          <w:color w:val="000000"/>
        </w:rPr>
        <w:t xml:space="preserve">. </w:t>
      </w:r>
    </w:p>
    <w:p w14:paraId="4D4200A1" w14:textId="77777777" w:rsidR="00415FC5" w:rsidRDefault="00C11A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>Projektai ir tiriamosios veiklos sėkmingam mokinių kompetencijų ugdymui(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>).</w:t>
      </w:r>
    </w:p>
    <w:p w14:paraId="781EF5E7" w14:textId="77777777" w:rsidR="00415FC5" w:rsidRDefault="00C11AD2">
      <w:pPr>
        <w:numPr>
          <w:ilvl w:val="0"/>
          <w:numId w:val="2"/>
        </w:numPr>
        <w:shd w:val="clear" w:color="auto" w:fill="FFFFFF"/>
        <w:tabs>
          <w:tab w:val="left" w:pos="851"/>
        </w:tabs>
        <w:jc w:val="both"/>
      </w:pPr>
      <w:r>
        <w:t>Švietimo pagalbos specialistų, ugdymo(</w:t>
      </w:r>
      <w:proofErr w:type="spellStart"/>
      <w:r>
        <w:t>si</w:t>
      </w:r>
      <w:proofErr w:type="spellEnd"/>
      <w:r>
        <w:t>) dalyvių partnerystė ir tarpdisciplininis bendradarbiavimas.</w:t>
      </w:r>
    </w:p>
    <w:p w14:paraId="56CCA1D1" w14:textId="77777777" w:rsidR="00415FC5" w:rsidRDefault="00C11AD2">
      <w:pPr>
        <w:numPr>
          <w:ilvl w:val="0"/>
          <w:numId w:val="2"/>
        </w:numPr>
        <w:shd w:val="clear" w:color="auto" w:fill="FFFFFF"/>
        <w:tabs>
          <w:tab w:val="left" w:pos="851"/>
        </w:tabs>
        <w:jc w:val="both"/>
      </w:pPr>
      <w:r>
        <w:t>Mokinių karjeros planavimo ir verslumo ugdymo(</w:t>
      </w:r>
      <w:proofErr w:type="spellStart"/>
      <w:r>
        <w:t>si</w:t>
      </w:r>
      <w:proofErr w:type="spellEnd"/>
      <w:r>
        <w:t>) galimybės bendrojo ugdymo mokykloje.</w:t>
      </w:r>
    </w:p>
    <w:p w14:paraId="640B4065" w14:textId="3C54D0A9" w:rsidR="00415FC5" w:rsidRDefault="00C11AD2" w:rsidP="008D23A5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160"/>
        <w:jc w:val="both"/>
      </w:pPr>
      <w:r>
        <w:t>Gyvenimo įgūdžių ugdymo svarba siekiant padėti</w:t>
      </w:r>
      <w:r>
        <w:rPr>
          <w:highlight w:val="white"/>
        </w:rPr>
        <w:t xml:space="preserve"> mokiniams susidoroti su iššūkiais ir pasiekti savo tikslus.</w:t>
      </w:r>
    </w:p>
    <w:p w14:paraId="2B1A9153" w14:textId="77777777" w:rsidR="008D23A5" w:rsidRDefault="008D23A5" w:rsidP="008D23A5">
      <w:pPr>
        <w:shd w:val="clear" w:color="auto" w:fill="FFFFFF"/>
        <w:tabs>
          <w:tab w:val="left" w:pos="851"/>
        </w:tabs>
        <w:spacing w:after="160"/>
        <w:ind w:left="1440"/>
        <w:jc w:val="both"/>
      </w:pPr>
    </w:p>
    <w:p w14:paraId="12C3DCB7" w14:textId="77777777" w:rsidR="008D23A5" w:rsidRPr="008D23A5" w:rsidRDefault="008D23A5" w:rsidP="008D23A5">
      <w:pPr>
        <w:shd w:val="clear" w:color="auto" w:fill="FFFFFF"/>
        <w:tabs>
          <w:tab w:val="left" w:pos="851"/>
        </w:tabs>
        <w:spacing w:after="160"/>
        <w:ind w:left="1440"/>
        <w:jc w:val="both"/>
      </w:pPr>
    </w:p>
    <w:p w14:paraId="1EB2497F" w14:textId="77777777" w:rsidR="00415FC5" w:rsidRDefault="00C11AD2">
      <w:pPr>
        <w:shd w:val="clear" w:color="auto" w:fill="9CC3E5"/>
        <w:tabs>
          <w:tab w:val="left" w:pos="851"/>
        </w:tabs>
        <w:ind w:firstLine="425"/>
        <w:jc w:val="center"/>
        <w:rPr>
          <w:b/>
        </w:rPr>
      </w:pPr>
      <w:r>
        <w:rPr>
          <w:b/>
        </w:rPr>
        <w:t>DALYVIAI</w:t>
      </w:r>
    </w:p>
    <w:p w14:paraId="38BA48B5" w14:textId="77777777" w:rsidR="00415FC5" w:rsidRDefault="00415FC5">
      <w:pPr>
        <w:tabs>
          <w:tab w:val="left" w:pos="851"/>
        </w:tabs>
        <w:spacing w:line="360" w:lineRule="auto"/>
        <w:ind w:firstLine="425"/>
        <w:jc w:val="both"/>
        <w:rPr>
          <w:sz w:val="12"/>
          <w:szCs w:val="12"/>
        </w:rPr>
      </w:pPr>
    </w:p>
    <w:p w14:paraId="2D9CDD56" w14:textId="700907E6" w:rsidR="00415FC5" w:rsidRDefault="00C11AD2" w:rsidP="00A85BDE">
      <w:pPr>
        <w:spacing w:line="360" w:lineRule="auto"/>
        <w:ind w:firstLine="567"/>
        <w:jc w:val="both"/>
      </w:pPr>
      <w:r>
        <w:t xml:space="preserve">Bendrojo ugdymo mokyklų mokytojai, švietimo pagalbos specialistai, tėvai, mokslininkai. </w:t>
      </w:r>
    </w:p>
    <w:p w14:paraId="5D840ABD" w14:textId="77777777" w:rsidR="008D23A5" w:rsidRPr="00A85BDE" w:rsidRDefault="008D23A5" w:rsidP="00A85BDE">
      <w:pPr>
        <w:spacing w:line="360" w:lineRule="auto"/>
        <w:ind w:firstLine="567"/>
        <w:jc w:val="both"/>
        <w:rPr>
          <w:color w:val="C00000"/>
        </w:rPr>
      </w:pPr>
    </w:p>
    <w:p w14:paraId="75E3FC90" w14:textId="77777777" w:rsidR="00415FC5" w:rsidRDefault="00C11AD2">
      <w:pPr>
        <w:shd w:val="clear" w:color="auto" w:fill="9CC3E5"/>
        <w:tabs>
          <w:tab w:val="left" w:pos="285"/>
          <w:tab w:val="left" w:pos="627"/>
        </w:tabs>
        <w:jc w:val="center"/>
        <w:rPr>
          <w:b/>
        </w:rPr>
      </w:pPr>
      <w:r>
        <w:rPr>
          <w:b/>
        </w:rPr>
        <w:t>NUMATOMOS  KONFERENCIJOS  DARBO  FORMOS</w:t>
      </w:r>
    </w:p>
    <w:p w14:paraId="465D15BA" w14:textId="77777777" w:rsidR="00415FC5" w:rsidRDefault="00C11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5"/>
          <w:tab w:val="left" w:pos="627"/>
        </w:tabs>
        <w:spacing w:line="276" w:lineRule="auto"/>
        <w:jc w:val="both"/>
      </w:pPr>
      <w:r>
        <w:rPr>
          <w:color w:val="000000"/>
        </w:rPr>
        <w:t xml:space="preserve">žodiniai pranešimai; </w:t>
      </w:r>
    </w:p>
    <w:p w14:paraId="7C174C52" w14:textId="77777777" w:rsidR="00415FC5" w:rsidRDefault="00C11A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5"/>
          <w:tab w:val="left" w:pos="627"/>
        </w:tabs>
        <w:spacing w:line="276" w:lineRule="auto"/>
        <w:jc w:val="both"/>
      </w:pPr>
      <w:r>
        <w:rPr>
          <w:color w:val="000000"/>
        </w:rPr>
        <w:t>vaizdo pranešimai;</w:t>
      </w:r>
    </w:p>
    <w:p w14:paraId="078B4B06" w14:textId="66EE9EB5" w:rsidR="00415FC5" w:rsidRPr="00A85BDE" w:rsidRDefault="00C11AD2" w:rsidP="00A85B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5"/>
          <w:tab w:val="left" w:pos="627"/>
        </w:tabs>
        <w:spacing w:line="276" w:lineRule="auto"/>
        <w:jc w:val="both"/>
      </w:pPr>
      <w:r>
        <w:rPr>
          <w:color w:val="000000"/>
        </w:rPr>
        <w:t>stendiniai pranešimai.</w:t>
      </w:r>
    </w:p>
    <w:p w14:paraId="05C9E147" w14:textId="77777777" w:rsidR="00415FC5" w:rsidRDefault="00C11AD2">
      <w:pPr>
        <w:shd w:val="clear" w:color="auto" w:fill="9CC3E5"/>
        <w:jc w:val="center"/>
        <w:rPr>
          <w:b/>
        </w:rPr>
      </w:pPr>
      <w:r>
        <w:rPr>
          <w:b/>
        </w:rPr>
        <w:t>REIKALAVIMAI  PRANEŠIMAMS</w:t>
      </w:r>
    </w:p>
    <w:p w14:paraId="2CD407D5" w14:textId="77777777" w:rsidR="00415FC5" w:rsidRDefault="00C11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</w:rPr>
        <w:t>žodinis pranešimas (10-15 min.);</w:t>
      </w:r>
    </w:p>
    <w:p w14:paraId="5D3D4234" w14:textId="77777777" w:rsidR="00415FC5" w:rsidRDefault="00C11A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</w:rPr>
        <w:t>vaizdo pranešimas (10-15 min.).</w:t>
      </w:r>
    </w:p>
    <w:p w14:paraId="1221BE34" w14:textId="77777777" w:rsidR="00415FC5" w:rsidRDefault="00415FC5">
      <w:pPr>
        <w:tabs>
          <w:tab w:val="left" w:pos="285"/>
          <w:tab w:val="left" w:pos="627"/>
        </w:tabs>
        <w:spacing w:line="276" w:lineRule="auto"/>
        <w:jc w:val="both"/>
        <w:rPr>
          <w:sz w:val="16"/>
          <w:szCs w:val="16"/>
        </w:rPr>
      </w:pPr>
    </w:p>
    <w:p w14:paraId="338A874A" w14:textId="77777777" w:rsidR="00415FC5" w:rsidRDefault="00C11AD2">
      <w:pPr>
        <w:shd w:val="clear" w:color="auto" w:fill="9CC3E5"/>
        <w:jc w:val="center"/>
        <w:rPr>
          <w:b/>
        </w:rPr>
      </w:pPr>
      <w:r>
        <w:rPr>
          <w:b/>
        </w:rPr>
        <w:t> PRELIMINARI KONFERENCIJOS  PROGRAMA</w:t>
      </w:r>
    </w:p>
    <w:p w14:paraId="6474F6C6" w14:textId="77777777" w:rsidR="00415FC5" w:rsidRDefault="00415FC5">
      <w:pPr>
        <w:shd w:val="clear" w:color="auto" w:fill="FFFFFF"/>
        <w:ind w:firstLine="567"/>
        <w:jc w:val="both"/>
        <w:rPr>
          <w:sz w:val="16"/>
          <w:szCs w:val="16"/>
        </w:rPr>
      </w:pPr>
    </w:p>
    <w:p w14:paraId="762C0269" w14:textId="77777777" w:rsidR="00415FC5" w:rsidRDefault="00C11AD2">
      <w:pPr>
        <w:shd w:val="clear" w:color="auto" w:fill="FFFFFF"/>
        <w:ind w:firstLine="567"/>
        <w:jc w:val="both"/>
      </w:pPr>
      <w:r>
        <w:t>09.30 - 10.00 val. – Dalyvių registracija</w:t>
      </w:r>
    </w:p>
    <w:p w14:paraId="11657959" w14:textId="77777777" w:rsidR="00415FC5" w:rsidRDefault="00C11AD2">
      <w:pPr>
        <w:ind w:firstLine="567"/>
        <w:jc w:val="both"/>
      </w:pPr>
      <w:r>
        <w:t>10.00 - 11.00 val. – Plenarinis posėdis</w:t>
      </w:r>
    </w:p>
    <w:p w14:paraId="7CED00E7" w14:textId="77777777" w:rsidR="00415FC5" w:rsidRDefault="00C11AD2">
      <w:pPr>
        <w:ind w:firstLine="567"/>
        <w:jc w:val="both"/>
      </w:pPr>
      <w:r>
        <w:t>11.00 - 11.20 val. – Kavos pertrauka</w:t>
      </w:r>
    </w:p>
    <w:p w14:paraId="2B489940" w14:textId="77777777" w:rsidR="00415FC5" w:rsidRDefault="00C11AD2">
      <w:pPr>
        <w:ind w:firstLine="567"/>
        <w:jc w:val="both"/>
      </w:pPr>
      <w:r>
        <w:t>11.20 - 15.00 val. – Konferencijos dalyvių pranešimai</w:t>
      </w:r>
    </w:p>
    <w:p w14:paraId="1B2C057E" w14:textId="77777777" w:rsidR="00415FC5" w:rsidRDefault="00C11AD2">
      <w:pPr>
        <w:ind w:firstLine="567"/>
        <w:jc w:val="both"/>
      </w:pPr>
      <w:r>
        <w:t>15.00 - 15.30 val. – Konferencijos apibendrinimas</w:t>
      </w:r>
    </w:p>
    <w:p w14:paraId="02DB7311" w14:textId="77777777" w:rsidR="00415FC5" w:rsidRDefault="00415FC5">
      <w:pPr>
        <w:shd w:val="clear" w:color="auto" w:fill="FFFFFF"/>
        <w:ind w:firstLine="417"/>
        <w:jc w:val="both"/>
      </w:pPr>
    </w:p>
    <w:p w14:paraId="37DA00CF" w14:textId="77777777" w:rsidR="00415FC5" w:rsidRDefault="00C11AD2">
      <w:pPr>
        <w:shd w:val="clear" w:color="auto" w:fill="9CC3E5"/>
        <w:jc w:val="center"/>
        <w:rPr>
          <w:b/>
        </w:rPr>
      </w:pPr>
      <w:r>
        <w:rPr>
          <w:b/>
        </w:rPr>
        <w:t>KONFERENCIJOS  ORGANIZAVIMO  TVARKA</w:t>
      </w:r>
    </w:p>
    <w:p w14:paraId="415DD06E" w14:textId="77777777" w:rsidR="00415FC5" w:rsidRDefault="00415FC5">
      <w:pPr>
        <w:shd w:val="clear" w:color="auto" w:fill="FFFFFF"/>
        <w:tabs>
          <w:tab w:val="left" w:pos="851"/>
        </w:tabs>
        <w:spacing w:line="276" w:lineRule="auto"/>
        <w:ind w:left="567"/>
        <w:jc w:val="both"/>
        <w:rPr>
          <w:sz w:val="16"/>
          <w:szCs w:val="16"/>
        </w:rPr>
      </w:pPr>
    </w:p>
    <w:p w14:paraId="4711E487" w14:textId="77777777" w:rsidR="00415FC5" w:rsidRDefault="00C11AD2">
      <w:pPr>
        <w:numPr>
          <w:ilvl w:val="0"/>
          <w:numId w:val="1"/>
        </w:numPr>
        <w:shd w:val="clear" w:color="auto" w:fill="FFFFFF"/>
        <w:tabs>
          <w:tab w:val="left" w:pos="1260"/>
        </w:tabs>
        <w:spacing w:line="276" w:lineRule="auto"/>
        <w:ind w:left="1170" w:hanging="450"/>
        <w:jc w:val="both"/>
        <w:rPr>
          <w:b/>
        </w:rPr>
      </w:pPr>
      <w:r>
        <w:rPr>
          <w:b/>
        </w:rPr>
        <w:t>Klausytojai</w:t>
      </w:r>
      <w:r>
        <w:t xml:space="preserve"> registruojasi </w:t>
      </w:r>
      <w:hyperlink r:id="rId9">
        <w:r>
          <w:rPr>
            <w:color w:val="0000FF"/>
            <w:u w:val="single"/>
          </w:rPr>
          <w:t>www.semiplius.lt</w:t>
        </w:r>
      </w:hyperlink>
      <w:r>
        <w:t xml:space="preserve"> </w:t>
      </w:r>
      <w:r>
        <w:rPr>
          <w:b/>
        </w:rPr>
        <w:t>iki 2024 m. vasario 20 d.</w:t>
      </w:r>
      <w:r>
        <w:t xml:space="preserve"> Vietų skaičius ribotas. </w:t>
      </w:r>
    </w:p>
    <w:p w14:paraId="1478DD59" w14:textId="5F46F091" w:rsidR="00415FC5" w:rsidRDefault="00314B74">
      <w:pPr>
        <w:numPr>
          <w:ilvl w:val="0"/>
          <w:numId w:val="1"/>
        </w:numPr>
        <w:shd w:val="clear" w:color="auto" w:fill="FFFFFF"/>
        <w:tabs>
          <w:tab w:val="left" w:pos="1260"/>
        </w:tabs>
        <w:spacing w:line="276" w:lineRule="auto"/>
        <w:ind w:left="1170" w:hanging="45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C6BDA3" wp14:editId="5BE04BD7">
            <wp:simplePos x="0" y="0"/>
            <wp:positionH relativeFrom="column">
              <wp:posOffset>3753485</wp:posOffset>
            </wp:positionH>
            <wp:positionV relativeFrom="paragraph">
              <wp:posOffset>279400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Paveikslėlis 1" descr="C:\Users\Kristina\AppData\Local\Microsoft\Windows\INetCache\Content.MSO\5ACD90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na\AppData\Local\Microsoft\Windows\INetCache\Content.MSO\5ACD9079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AD2">
        <w:rPr>
          <w:b/>
        </w:rPr>
        <w:t>Pranešėjai</w:t>
      </w:r>
      <w:r w:rsidR="00C11AD2">
        <w:t xml:space="preserve"> registruojasi </w:t>
      </w:r>
      <w:r w:rsidR="00C11AD2">
        <w:rPr>
          <w:u w:val="single"/>
        </w:rPr>
        <w:t>du kartus</w:t>
      </w:r>
      <w:r w:rsidR="00C11AD2">
        <w:t xml:space="preserve">: </w:t>
      </w:r>
      <w:hyperlink r:id="rId11">
        <w:r w:rsidR="00C11AD2">
          <w:rPr>
            <w:color w:val="0000FF"/>
            <w:u w:val="single"/>
          </w:rPr>
          <w:t>www.semiplius.lt</w:t>
        </w:r>
      </w:hyperlink>
      <w:r w:rsidR="00C11AD2">
        <w:t xml:space="preserve"> ir paspaudus/nukopijavus šią nuorodą </w:t>
      </w:r>
      <w:hyperlink r:id="rId12" w:history="1">
        <w:r w:rsidR="00C11AD2" w:rsidRPr="00314B74">
          <w:rPr>
            <w:rStyle w:val="Hipersaitas"/>
          </w:rPr>
          <w:t>registracijos forma</w:t>
        </w:r>
      </w:hyperlink>
      <w:r w:rsidR="00C11AD2">
        <w:t xml:space="preserve"> arba nuskenavus QR kodą                          </w:t>
      </w:r>
    </w:p>
    <w:p w14:paraId="7BD04BB0" w14:textId="77777777" w:rsidR="00415FC5" w:rsidRDefault="00C11AD2">
      <w:pPr>
        <w:shd w:val="clear" w:color="auto" w:fill="FFFFFF"/>
        <w:tabs>
          <w:tab w:val="left" w:pos="1260"/>
        </w:tabs>
        <w:spacing w:line="276" w:lineRule="auto"/>
        <w:ind w:left="1080"/>
        <w:jc w:val="both"/>
        <w:rPr>
          <w:b/>
        </w:rPr>
      </w:pPr>
      <w:r>
        <w:t xml:space="preserve"> </w:t>
      </w:r>
      <w:r>
        <w:rPr>
          <w:b/>
        </w:rPr>
        <w:t>iki 2024 m. vasario 14 d.</w:t>
      </w:r>
    </w:p>
    <w:p w14:paraId="00F48D29" w14:textId="77777777" w:rsidR="00415FC5" w:rsidRDefault="00415FC5">
      <w:pPr>
        <w:shd w:val="clear" w:color="auto" w:fill="FFFFFF"/>
        <w:tabs>
          <w:tab w:val="left" w:pos="1260"/>
        </w:tabs>
        <w:spacing w:line="276" w:lineRule="auto"/>
        <w:ind w:left="1080"/>
        <w:jc w:val="both"/>
        <w:rPr>
          <w:b/>
        </w:rPr>
      </w:pPr>
    </w:p>
    <w:p w14:paraId="40D818DD" w14:textId="77777777" w:rsidR="00415FC5" w:rsidRDefault="00415FC5">
      <w:pPr>
        <w:shd w:val="clear" w:color="auto" w:fill="FFFFFF"/>
        <w:tabs>
          <w:tab w:val="left" w:pos="1260"/>
        </w:tabs>
        <w:spacing w:line="276" w:lineRule="auto"/>
        <w:ind w:left="1080"/>
        <w:jc w:val="both"/>
        <w:rPr>
          <w:b/>
        </w:rPr>
      </w:pPr>
    </w:p>
    <w:p w14:paraId="3D3EAE41" w14:textId="1CE293B4" w:rsidR="00415FC5" w:rsidRDefault="00415FC5">
      <w:pPr>
        <w:shd w:val="clear" w:color="auto" w:fill="FFFFFF"/>
        <w:tabs>
          <w:tab w:val="left" w:pos="1260"/>
        </w:tabs>
        <w:spacing w:line="276" w:lineRule="auto"/>
        <w:ind w:left="1080"/>
        <w:jc w:val="both"/>
        <w:rPr>
          <w:b/>
        </w:rPr>
      </w:pPr>
    </w:p>
    <w:p w14:paraId="3B4912E5" w14:textId="5290E924" w:rsidR="00314B74" w:rsidRDefault="00314B74">
      <w:pPr>
        <w:shd w:val="clear" w:color="auto" w:fill="FFFFFF"/>
        <w:tabs>
          <w:tab w:val="left" w:pos="1260"/>
        </w:tabs>
        <w:spacing w:line="276" w:lineRule="auto"/>
        <w:ind w:left="1080"/>
        <w:jc w:val="both"/>
        <w:rPr>
          <w:b/>
        </w:rPr>
      </w:pPr>
    </w:p>
    <w:p w14:paraId="28AFBBFF" w14:textId="77777777" w:rsidR="00415FC5" w:rsidRDefault="00C11AD2">
      <w:pPr>
        <w:numPr>
          <w:ilvl w:val="0"/>
          <w:numId w:val="1"/>
        </w:numPr>
        <w:shd w:val="clear" w:color="auto" w:fill="FFFFFF"/>
        <w:tabs>
          <w:tab w:val="left" w:pos="1260"/>
        </w:tabs>
        <w:spacing w:line="276" w:lineRule="auto"/>
        <w:jc w:val="both"/>
      </w:pPr>
      <w:r>
        <w:t xml:space="preserve">Registruotiems konferencijos klausytojams ir pranešėjams bus išduodami Šiaulių miesto savivaldybės Švietimo centro pažymėjimai.  </w:t>
      </w:r>
    </w:p>
    <w:p w14:paraId="78CBEAF1" w14:textId="77777777" w:rsidR="00415FC5" w:rsidRDefault="00C11AD2">
      <w:pPr>
        <w:numPr>
          <w:ilvl w:val="0"/>
          <w:numId w:val="1"/>
        </w:numPr>
        <w:jc w:val="both"/>
      </w:pPr>
      <w:r>
        <w:t xml:space="preserve">El. paštu, kurį nurodėte registracijos </w:t>
      </w:r>
      <w:hyperlink r:id="rId13">
        <w:r>
          <w:rPr>
            <w:color w:val="0000FF"/>
            <w:u w:val="single"/>
          </w:rPr>
          <w:t>www.semiplius.lt</w:t>
        </w:r>
      </w:hyperlink>
      <w:r>
        <w:rPr>
          <w:color w:val="0000FF"/>
          <w:u w:val="single"/>
        </w:rPr>
        <w:t xml:space="preserve"> </w:t>
      </w:r>
      <w:r>
        <w:t xml:space="preserve"> metu, dieną prieš renginį bus išsiųsta konferencijos programa. Po konferencijos – kvalifikacijos tobulinimo pažymėjimai.</w:t>
      </w:r>
    </w:p>
    <w:p w14:paraId="4201206D" w14:textId="253956B4" w:rsidR="00415FC5" w:rsidRDefault="00C11AD2">
      <w:pPr>
        <w:numPr>
          <w:ilvl w:val="0"/>
          <w:numId w:val="1"/>
        </w:numPr>
        <w:jc w:val="both"/>
      </w:pPr>
      <w:r>
        <w:rPr>
          <w:color w:val="000000"/>
        </w:rPr>
        <w:t xml:space="preserve"> Konferencijos dalyvio mokestis – </w:t>
      </w:r>
      <w:r>
        <w:rPr>
          <w:color w:val="000000"/>
          <w:highlight w:val="white"/>
        </w:rPr>
        <w:t>1</w:t>
      </w:r>
      <w:r w:rsidR="007D1C25">
        <w:rPr>
          <w:color w:val="000000"/>
        </w:rPr>
        <w:t>1</w:t>
      </w:r>
      <w:r>
        <w:rPr>
          <w:color w:val="000000"/>
        </w:rPr>
        <w:t xml:space="preserve"> EUR. </w:t>
      </w:r>
      <w:r>
        <w:t>m</w:t>
      </w:r>
      <w:r>
        <w:rPr>
          <w:color w:val="000000"/>
        </w:rPr>
        <w:t xml:space="preserve">okestį galima sumokėti bankiniu pavedimu: </w:t>
      </w:r>
    </w:p>
    <w:p w14:paraId="4045DF9F" w14:textId="77777777" w:rsidR="00415FC5" w:rsidRDefault="00C11A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60"/>
        </w:tabs>
        <w:spacing w:line="276" w:lineRule="auto"/>
        <w:ind w:left="1170" w:hanging="450"/>
        <w:jc w:val="both"/>
      </w:pPr>
      <w:r>
        <w:rPr>
          <w:color w:val="000000"/>
        </w:rPr>
        <w:t>iš asmeninių lėšų LT73 7300 0100 8725 3055 AB bankas ,,Swedbank”, banko kodas 73000;</w:t>
      </w:r>
    </w:p>
    <w:p w14:paraId="53A0B16D" w14:textId="77777777" w:rsidR="00415FC5" w:rsidRDefault="00C11A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60"/>
        </w:tabs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biudžetinės įstaigos: LT68 7300 0100 8697 6113 AB bankas ,,Swedbank”, banko kodas 73000. Gavėjas – Šiaulių miesto savivaldybės Švietimo centras.  </w:t>
      </w:r>
    </w:p>
    <w:p w14:paraId="56C37432" w14:textId="77777777" w:rsidR="00415FC5" w:rsidRDefault="00C11A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60"/>
        </w:tabs>
        <w:spacing w:line="276" w:lineRule="auto"/>
        <w:ind w:left="1170" w:hanging="450"/>
        <w:jc w:val="both"/>
        <w:rPr>
          <w:color w:val="000000"/>
        </w:rPr>
      </w:pPr>
      <w:r>
        <w:rPr>
          <w:color w:val="000000"/>
        </w:rPr>
        <w:t>Nurodykite dalyvio vardą, pavardę, renginio datą i</w:t>
      </w:r>
      <w:r>
        <w:t xml:space="preserve">r </w:t>
      </w:r>
      <w:r>
        <w:rPr>
          <w:color w:val="000000"/>
        </w:rPr>
        <w:t>pavadinimą.</w:t>
      </w:r>
    </w:p>
    <w:p w14:paraId="234D7496" w14:textId="77777777" w:rsidR="00415FC5" w:rsidRDefault="00C11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60"/>
        </w:tabs>
        <w:spacing w:line="276" w:lineRule="auto"/>
        <w:ind w:left="1170" w:hanging="450"/>
        <w:jc w:val="both"/>
      </w:pPr>
      <w:r>
        <w:rPr>
          <w:color w:val="000000"/>
        </w:rPr>
        <w:t xml:space="preserve"> El. paštas pasiteirauti:  </w:t>
      </w:r>
      <w:hyperlink r:id="rId14">
        <w:r>
          <w:rPr>
            <w:color w:val="0000FF"/>
            <w:u w:val="single"/>
          </w:rPr>
          <w:t>kristina.juodeikiene@dainai.lt</w:t>
        </w:r>
      </w:hyperlink>
      <w:r>
        <w:rPr>
          <w:color w:val="000000"/>
        </w:rPr>
        <w:t xml:space="preserve"> </w:t>
      </w:r>
    </w:p>
    <w:p w14:paraId="6D7E70D6" w14:textId="77777777" w:rsidR="00415FC5" w:rsidRDefault="00415FC5">
      <w:pPr>
        <w:shd w:val="clear" w:color="auto" w:fill="FFFFFF"/>
        <w:ind w:firstLine="567"/>
        <w:rPr>
          <w:sz w:val="16"/>
          <w:szCs w:val="16"/>
        </w:rPr>
      </w:pPr>
    </w:p>
    <w:p w14:paraId="26BBB37C" w14:textId="77777777" w:rsidR="00415FC5" w:rsidRDefault="00C11AD2">
      <w:pPr>
        <w:shd w:val="clear" w:color="auto" w:fill="9CC3E5"/>
        <w:jc w:val="center"/>
        <w:rPr>
          <w:b/>
        </w:rPr>
      </w:pPr>
      <w:r>
        <w:rPr>
          <w:b/>
        </w:rPr>
        <w:t>KONFERENCIJOS  ORGANIZACINIS  KOMITETAS</w:t>
      </w:r>
    </w:p>
    <w:p w14:paraId="09E16BB3" w14:textId="77777777" w:rsidR="00415FC5" w:rsidRDefault="00C11AD2">
      <w:pPr>
        <w:shd w:val="clear" w:color="auto" w:fill="FFFFFF"/>
        <w:tabs>
          <w:tab w:val="left" w:pos="426"/>
        </w:tabs>
        <w:ind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> </w:t>
      </w:r>
      <w:r>
        <w:rPr>
          <w:b/>
          <w:sz w:val="16"/>
          <w:szCs w:val="16"/>
        </w:rPr>
        <w:tab/>
        <w:t xml:space="preserve">  </w:t>
      </w:r>
    </w:p>
    <w:p w14:paraId="27ED68BA" w14:textId="77777777" w:rsidR="00415FC5" w:rsidRDefault="00C11AD2">
      <w:pPr>
        <w:shd w:val="clear" w:color="auto" w:fill="FFFFFF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Asta Vaičiūnienė, Šiaulių Dainų progimnazijos direktorė; </w:t>
      </w:r>
    </w:p>
    <w:p w14:paraId="59D771F9" w14:textId="77777777" w:rsidR="00415FC5" w:rsidRDefault="00C11AD2">
      <w:pPr>
        <w:spacing w:line="259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Lolita Lukoševičienė, </w:t>
      </w:r>
      <w:r>
        <w:rPr>
          <w:color w:val="000000"/>
          <w:sz w:val="22"/>
          <w:szCs w:val="22"/>
        </w:rPr>
        <w:t>Šiaulių miesto savivaldybės Švietimo centro metodininkė;</w:t>
      </w:r>
    </w:p>
    <w:p w14:paraId="393C4575" w14:textId="77777777" w:rsidR="00415FC5" w:rsidRDefault="00C11AD2">
      <w:pPr>
        <w:spacing w:line="259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Kristina </w:t>
      </w:r>
      <w:proofErr w:type="spellStart"/>
      <w:r>
        <w:rPr>
          <w:sz w:val="22"/>
          <w:szCs w:val="22"/>
        </w:rPr>
        <w:t>Juodeikienė</w:t>
      </w:r>
      <w:proofErr w:type="spellEnd"/>
      <w:r>
        <w:rPr>
          <w:sz w:val="22"/>
          <w:szCs w:val="22"/>
        </w:rPr>
        <w:t>, Šiaulių Dainų progimnazijos mokytoja ekspertė;</w:t>
      </w:r>
    </w:p>
    <w:p w14:paraId="584177D6" w14:textId="12C7021E" w:rsidR="00415FC5" w:rsidRDefault="00C11AD2">
      <w:pPr>
        <w:spacing w:line="259" w:lineRule="auto"/>
        <w:ind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Elmyra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Damonskienė</w:t>
      </w:r>
      <w:proofErr w:type="spellEnd"/>
      <w:r>
        <w:rPr>
          <w:sz w:val="22"/>
          <w:szCs w:val="22"/>
        </w:rPr>
        <w:t xml:space="preserve">, Šiaulių Dainų progimnazijos </w:t>
      </w:r>
      <w:r w:rsidR="00C44C14">
        <w:rPr>
          <w:sz w:val="22"/>
          <w:szCs w:val="22"/>
        </w:rPr>
        <w:t>karjeros specialistė</w:t>
      </w:r>
      <w:r>
        <w:rPr>
          <w:sz w:val="22"/>
          <w:szCs w:val="22"/>
        </w:rPr>
        <w:t xml:space="preserve">; </w:t>
      </w:r>
    </w:p>
    <w:p w14:paraId="629F40E1" w14:textId="77777777" w:rsidR="00415FC5" w:rsidRDefault="00C11AD2">
      <w:pPr>
        <w:spacing w:line="259" w:lineRule="auto"/>
        <w:ind w:left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Laima </w:t>
      </w:r>
      <w:proofErr w:type="spellStart"/>
      <w:r>
        <w:rPr>
          <w:sz w:val="22"/>
          <w:szCs w:val="22"/>
        </w:rPr>
        <w:t>Tomėnienė</w:t>
      </w:r>
      <w:proofErr w:type="spellEnd"/>
      <w:r>
        <w:rPr>
          <w:sz w:val="22"/>
          <w:szCs w:val="22"/>
        </w:rPr>
        <w:t>, Šiaulių Dainų progimnazijos specialioji pedagogė ekspertė, Šiaulių m. bendrojo ugdymo mokyklų specialiųjų pedagogų metodinio būrelio pirmininkė;</w:t>
      </w:r>
    </w:p>
    <w:p w14:paraId="1288E669" w14:textId="77777777" w:rsidR="00415FC5" w:rsidRPr="00364F37" w:rsidRDefault="00C11AD2">
      <w:pPr>
        <w:spacing w:line="259" w:lineRule="auto"/>
        <w:ind w:left="566"/>
        <w:jc w:val="both"/>
        <w:rPr>
          <w:i/>
          <w:iCs/>
          <w:sz w:val="22"/>
          <w:szCs w:val="22"/>
        </w:rPr>
      </w:pPr>
      <w:r w:rsidRPr="00364F37">
        <w:rPr>
          <w:i/>
          <w:iCs/>
          <w:sz w:val="22"/>
          <w:szCs w:val="22"/>
        </w:rPr>
        <w:t xml:space="preserve">Šiaulių m. bendrojo ugdymo mokyklų specialiųjų pedagogų metodinio būrelio nariai: </w:t>
      </w:r>
    </w:p>
    <w:p w14:paraId="771D0A3C" w14:textId="77777777" w:rsidR="008D23A5" w:rsidRDefault="008D23A5" w:rsidP="008D23A5">
      <w:pPr>
        <w:pStyle w:val="prastasiniatinklio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11AD2">
        <w:rPr>
          <w:sz w:val="22"/>
          <w:szCs w:val="22"/>
        </w:rPr>
        <w:t xml:space="preserve">Aurelija Juozapaitienė, Rasa </w:t>
      </w:r>
      <w:proofErr w:type="spellStart"/>
      <w:r w:rsidR="00C11AD2">
        <w:rPr>
          <w:sz w:val="22"/>
          <w:szCs w:val="22"/>
        </w:rPr>
        <w:t>Kasparienė</w:t>
      </w:r>
      <w:proofErr w:type="spellEnd"/>
      <w:r w:rsidR="00C11AD2">
        <w:rPr>
          <w:sz w:val="22"/>
          <w:szCs w:val="22"/>
        </w:rPr>
        <w:t>, Asta Kairienė</w:t>
      </w:r>
      <w:r w:rsidR="00C11AD2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C11AD2">
        <w:rPr>
          <w:sz w:val="22"/>
          <w:szCs w:val="22"/>
        </w:rPr>
        <w:t xml:space="preserve">Sandra </w:t>
      </w:r>
      <w:proofErr w:type="spellStart"/>
      <w:r w:rsidR="00C11AD2">
        <w:rPr>
          <w:sz w:val="22"/>
          <w:szCs w:val="22"/>
        </w:rPr>
        <w:t>Civinskaitė</w:t>
      </w:r>
      <w:proofErr w:type="spellEnd"/>
      <w:r w:rsidR="00C11AD2">
        <w:rPr>
          <w:sz w:val="22"/>
          <w:szCs w:val="22"/>
        </w:rPr>
        <w:t xml:space="preserve"> – </w:t>
      </w:r>
      <w:proofErr w:type="spellStart"/>
      <w:r w:rsidR="00C11AD2">
        <w:rPr>
          <w:sz w:val="22"/>
          <w:szCs w:val="22"/>
        </w:rPr>
        <w:t>Vekshina</w:t>
      </w:r>
      <w:proofErr w:type="spellEnd"/>
      <w:r w:rsidR="00C11AD2">
        <w:rPr>
          <w:sz w:val="22"/>
          <w:szCs w:val="22"/>
        </w:rPr>
        <w:t>, Justina Pundzienė,</w:t>
      </w:r>
      <w:r w:rsidR="00C11AD2">
        <w:rPr>
          <w:b/>
          <w:sz w:val="22"/>
          <w:szCs w:val="22"/>
        </w:rPr>
        <w:t xml:space="preserve"> </w:t>
      </w:r>
    </w:p>
    <w:p w14:paraId="4CE9479B" w14:textId="55A38576" w:rsidR="008D23A5" w:rsidRDefault="008D23A5" w:rsidP="008D23A5">
      <w:pPr>
        <w:pStyle w:val="prastasiniatinklio"/>
        <w:spacing w:before="0" w:beforeAutospacing="0" w:after="0" w:afterAutospacing="0"/>
        <w:jc w:val="both"/>
      </w:pPr>
      <w:r>
        <w:rPr>
          <w:b/>
          <w:sz w:val="22"/>
          <w:szCs w:val="22"/>
        </w:rPr>
        <w:t xml:space="preserve">           </w:t>
      </w:r>
      <w:proofErr w:type="spellStart"/>
      <w:r w:rsidR="00C11AD2">
        <w:rPr>
          <w:sz w:val="22"/>
          <w:szCs w:val="22"/>
        </w:rPr>
        <w:t>Toma</w:t>
      </w:r>
      <w:proofErr w:type="spellEnd"/>
      <w:r w:rsidR="00C11AD2">
        <w:rPr>
          <w:sz w:val="22"/>
          <w:szCs w:val="22"/>
        </w:rPr>
        <w:t xml:space="preserve"> </w:t>
      </w:r>
      <w:proofErr w:type="spellStart"/>
      <w:r w:rsidR="00C11AD2">
        <w:rPr>
          <w:sz w:val="22"/>
          <w:szCs w:val="22"/>
        </w:rPr>
        <w:t>Čalutkaitė-Tao</w:t>
      </w:r>
      <w:proofErr w:type="spellEnd"/>
      <w:r w:rsidR="00C11AD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Neringa Petrauskienė, Fausta </w:t>
      </w:r>
      <w:proofErr w:type="spellStart"/>
      <w:r>
        <w:rPr>
          <w:color w:val="000000"/>
          <w:sz w:val="22"/>
          <w:szCs w:val="22"/>
        </w:rPr>
        <w:t>Verpečinskienė</w:t>
      </w:r>
      <w:proofErr w:type="spellEnd"/>
      <w:r>
        <w:rPr>
          <w:color w:val="000000"/>
          <w:sz w:val="22"/>
          <w:szCs w:val="22"/>
        </w:rPr>
        <w:t>.</w:t>
      </w:r>
    </w:p>
    <w:p w14:paraId="18DBD32C" w14:textId="2C6CE2BF" w:rsidR="00A85BDE" w:rsidRDefault="00A85BDE" w:rsidP="008D23A5">
      <w:pPr>
        <w:spacing w:line="259" w:lineRule="auto"/>
        <w:ind w:left="566"/>
        <w:jc w:val="both"/>
        <w:rPr>
          <w:sz w:val="22"/>
          <w:szCs w:val="22"/>
        </w:rPr>
      </w:pPr>
    </w:p>
    <w:p w14:paraId="0C68961C" w14:textId="07C80142" w:rsidR="00415FC5" w:rsidRPr="00A85BDE" w:rsidRDefault="00364F37" w:rsidP="00364F37">
      <w:pPr>
        <w:jc w:val="center"/>
        <w:rPr>
          <w:sz w:val="22"/>
          <w:szCs w:val="22"/>
        </w:rPr>
      </w:pPr>
      <w:r>
        <w:rPr>
          <w:sz w:val="22"/>
          <w:szCs w:val="22"/>
        </w:rPr>
        <w:t>KONFERENCIJOS MOKSLINIS KOMITETAS TIKSLINAMAS</w:t>
      </w:r>
    </w:p>
    <w:p w14:paraId="23536440" w14:textId="77777777" w:rsidR="00415FC5" w:rsidRDefault="00415FC5">
      <w:pPr>
        <w:spacing w:line="360" w:lineRule="auto"/>
        <w:jc w:val="both"/>
        <w:rPr>
          <w:sz w:val="6"/>
          <w:szCs w:val="6"/>
        </w:rPr>
      </w:pPr>
    </w:p>
    <w:p w14:paraId="5139A7F1" w14:textId="77777777" w:rsidR="00415FC5" w:rsidRDefault="00C11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center"/>
        <w:rPr>
          <w:b/>
          <w:color w:val="000000"/>
        </w:rPr>
      </w:pPr>
      <w:r>
        <w:rPr>
          <w:b/>
          <w:color w:val="000000"/>
        </w:rPr>
        <w:t>Iki malonaus susitikimo konferencijoje!</w:t>
      </w:r>
    </w:p>
    <w:sectPr w:rsidR="00415FC5">
      <w:pgSz w:w="11906" w:h="16838"/>
      <w:pgMar w:top="426" w:right="566" w:bottom="142" w:left="719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48B6"/>
    <w:multiLevelType w:val="multilevel"/>
    <w:tmpl w:val="7C460AEA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E173FA"/>
    <w:multiLevelType w:val="multilevel"/>
    <w:tmpl w:val="19320F7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67058E"/>
    <w:multiLevelType w:val="multilevel"/>
    <w:tmpl w:val="6D1C59A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592E86"/>
    <w:multiLevelType w:val="multilevel"/>
    <w:tmpl w:val="FA28981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C5"/>
    <w:rsid w:val="001B0369"/>
    <w:rsid w:val="002D4E60"/>
    <w:rsid w:val="00314B74"/>
    <w:rsid w:val="00364F37"/>
    <w:rsid w:val="00415FC5"/>
    <w:rsid w:val="007D1C25"/>
    <w:rsid w:val="008D23A5"/>
    <w:rsid w:val="009158AF"/>
    <w:rsid w:val="009F04FE"/>
    <w:rsid w:val="00A85BDE"/>
    <w:rsid w:val="00A919A9"/>
    <w:rsid w:val="00BA443E"/>
    <w:rsid w:val="00BC5EBC"/>
    <w:rsid w:val="00C11AD2"/>
    <w:rsid w:val="00C44C14"/>
    <w:rsid w:val="00E1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A6C"/>
  <w15:docId w15:val="{6973C282-1277-42FC-8B0E-CC78C339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73C48"/>
  </w:style>
  <w:style w:type="paragraph" w:styleId="Antrat1">
    <w:name w:val="heading 1"/>
    <w:basedOn w:val="prastasis"/>
    <w:next w:val="prastasis"/>
    <w:link w:val="Antrat1Diagrama"/>
    <w:uiPriority w:val="9"/>
    <w:qFormat/>
    <w:rsid w:val="00634E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as">
    <w:name w:val="Hyperlink"/>
    <w:rsid w:val="00E73C48"/>
    <w:rPr>
      <w:color w:val="0000FF"/>
      <w:u w:val="single"/>
    </w:rPr>
  </w:style>
  <w:style w:type="paragraph" w:styleId="prastasiniatinklio">
    <w:name w:val="Normal (Web)"/>
    <w:basedOn w:val="prastasis"/>
    <w:uiPriority w:val="99"/>
    <w:rsid w:val="00E73C48"/>
    <w:pPr>
      <w:spacing w:before="100" w:beforeAutospacing="1" w:after="100" w:afterAutospacing="1"/>
    </w:pPr>
  </w:style>
  <w:style w:type="character" w:styleId="Grietas">
    <w:name w:val="Strong"/>
    <w:uiPriority w:val="22"/>
    <w:qFormat/>
    <w:rsid w:val="00E73C48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3C48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E73C48"/>
    <w:rPr>
      <w:rFonts w:ascii="Tahoma" w:eastAsia="Times New Roman" w:hAnsi="Tahoma" w:cs="Tahoma"/>
      <w:sz w:val="16"/>
      <w:szCs w:val="16"/>
      <w:lang w:val="lt-LT" w:eastAsia="lt-LT"/>
    </w:rPr>
  </w:style>
  <w:style w:type="table" w:styleId="Lentelstinklelis">
    <w:name w:val="Table Grid"/>
    <w:basedOn w:val="prastojilentel"/>
    <w:uiPriority w:val="59"/>
    <w:rsid w:val="00DD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1">
    <w:name w:val="Light Shading - Accent 21"/>
    <w:basedOn w:val="prastojilentel"/>
    <w:uiPriority w:val="60"/>
    <w:rsid w:val="00DD384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51">
    <w:name w:val="Light Shading - Accent 51"/>
    <w:basedOn w:val="prastojilentel"/>
    <w:uiPriority w:val="60"/>
    <w:rsid w:val="00DD384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MediumGrid1-Accent51">
    <w:name w:val="Medium Grid 1 - Accent 51"/>
    <w:basedOn w:val="prastojilentel"/>
    <w:uiPriority w:val="67"/>
    <w:rsid w:val="00DD384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ListParagraph1">
    <w:name w:val="List Paragraph1"/>
    <w:basedOn w:val="prastasis"/>
    <w:uiPriority w:val="34"/>
    <w:qFormat/>
    <w:rsid w:val="008316F7"/>
    <w:pPr>
      <w:spacing w:after="200" w:line="276" w:lineRule="auto"/>
      <w:ind w:left="720"/>
      <w:contextualSpacing/>
    </w:pPr>
    <w:rPr>
      <w:rFonts w:ascii="Century Gothic" w:eastAsia="Century Gothic" w:hAnsi="Century Gothic"/>
      <w:sz w:val="22"/>
      <w:szCs w:val="22"/>
      <w:lang w:eastAsia="en-US"/>
    </w:rPr>
  </w:style>
  <w:style w:type="paragraph" w:styleId="Antrats">
    <w:name w:val="header"/>
    <w:basedOn w:val="prastasis"/>
    <w:link w:val="AntratsDiagrama"/>
    <w:uiPriority w:val="99"/>
    <w:semiHidden/>
    <w:unhideWhenUsed/>
    <w:rsid w:val="00283DD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ntratsDiagrama">
    <w:name w:val="Antraštės Diagrama"/>
    <w:link w:val="Antrats"/>
    <w:uiPriority w:val="99"/>
    <w:semiHidden/>
    <w:rsid w:val="00283DD9"/>
    <w:rPr>
      <w:rFonts w:ascii="Times New Roman" w:eastAsia="Times New Roman" w:hAnsi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83DD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oratDiagrama">
    <w:name w:val="Poraštė Diagrama"/>
    <w:link w:val="Porat"/>
    <w:uiPriority w:val="99"/>
    <w:rsid w:val="00283DD9"/>
    <w:rPr>
      <w:rFonts w:ascii="Times New Roman" w:eastAsia="Times New Roman" w:hAnsi="Times New Roman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0A6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rsid w:val="000A6519"/>
    <w:rPr>
      <w:rFonts w:ascii="Courier New" w:eastAsia="Times New Roman" w:hAnsi="Courier New" w:cs="Courier New"/>
    </w:rPr>
  </w:style>
  <w:style w:type="character" w:customStyle="1" w:styleId="Antrat1Diagrama">
    <w:name w:val="Antraštė 1 Diagrama"/>
    <w:link w:val="Antrat1"/>
    <w:uiPriority w:val="9"/>
    <w:rsid w:val="00634EA4"/>
    <w:rPr>
      <w:rFonts w:ascii="Cambria" w:eastAsia="Times New Roman" w:hAnsi="Cambria" w:cs="Times New Roman"/>
      <w:b/>
      <w:bCs/>
      <w:kern w:val="32"/>
      <w:sz w:val="32"/>
      <w:szCs w:val="32"/>
      <w:lang w:val="lt-LT" w:eastAsia="lt-LT"/>
    </w:rPr>
  </w:style>
  <w:style w:type="paragraph" w:styleId="Sraopastraipa">
    <w:name w:val="List Paragraph"/>
    <w:basedOn w:val="prastasis"/>
    <w:uiPriority w:val="34"/>
    <w:qFormat/>
    <w:rsid w:val="007754B9"/>
    <w:pPr>
      <w:ind w:left="720"/>
    </w:pPr>
  </w:style>
  <w:style w:type="paragraph" w:customStyle="1" w:styleId="paragraph">
    <w:name w:val="paragraph"/>
    <w:basedOn w:val="prastasis"/>
    <w:rsid w:val="00BE16DC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rsid w:val="00BE16DC"/>
  </w:style>
  <w:style w:type="character" w:customStyle="1" w:styleId="eop">
    <w:name w:val="eop"/>
    <w:rsid w:val="00BE16DC"/>
  </w:style>
  <w:style w:type="paragraph" w:customStyle="1" w:styleId="Default">
    <w:name w:val="Default"/>
    <w:rsid w:val="00BA650A"/>
    <w:pPr>
      <w:autoSpaceDE w:val="0"/>
      <w:autoSpaceDN w:val="0"/>
      <w:adjustRightInd w:val="0"/>
    </w:pPr>
    <w:rPr>
      <w:color w:val="000000"/>
      <w:lang w:val="en-GB" w:eastAsia="en-GB"/>
    </w:rPr>
  </w:style>
  <w:style w:type="character" w:customStyle="1" w:styleId="y2iqfc">
    <w:name w:val="y2iqfc"/>
    <w:rsid w:val="00BA650A"/>
  </w:style>
  <w:style w:type="paragraph" w:styleId="Betarp">
    <w:name w:val="No Spacing"/>
    <w:uiPriority w:val="1"/>
    <w:qFormat/>
    <w:rsid w:val="00BA650A"/>
  </w:style>
  <w:style w:type="character" w:styleId="Komentaronuoroda">
    <w:name w:val="annotation reference"/>
    <w:uiPriority w:val="99"/>
    <w:semiHidden/>
    <w:unhideWhenUsed/>
    <w:rsid w:val="004906C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906C1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4906C1"/>
    <w:rPr>
      <w:rFonts w:ascii="Times New Roman" w:eastAsia="Times New Roman" w:hAnsi="Times New Roman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06C1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4906C1"/>
    <w:rPr>
      <w:rFonts w:ascii="Times New Roman" w:eastAsia="Times New Roman" w:hAnsi="Times New Roman"/>
      <w:b/>
      <w:bCs/>
      <w:lang w:val="lt-LT"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9132C"/>
    <w:rPr>
      <w:color w:val="954F72" w:themeColor="followedHyperlink"/>
      <w:u w:val="single"/>
    </w:rPr>
  </w:style>
  <w:style w:type="character" w:customStyle="1" w:styleId="UnresolvedMention1">
    <w:name w:val="Unresolved Mention1"/>
    <w:uiPriority w:val="99"/>
    <w:semiHidden/>
    <w:unhideWhenUsed/>
    <w:rsid w:val="00783C8F"/>
    <w:rPr>
      <w:color w:val="808080"/>
      <w:shd w:val="clear" w:color="auto" w:fill="E6E6E6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2F68DD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9A4589"/>
    <w:rPr>
      <w:color w:val="605E5C"/>
      <w:shd w:val="clear" w:color="auto" w:fill="E1DFDD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emiplius.l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dainai.lt" TargetMode="External"/><Relationship Id="rId12" Type="http://schemas.openxmlformats.org/officeDocument/2006/relationships/hyperlink" Target="https://forms.office.com/e/uPqBnwd27u?origin=lprLi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mailto:kristina.juodeikiene@dain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PpZJGO9xgfm9DeYxj4sulqUW1A==">CgMxLjA4AHIhMVNFRmRvMWtiS2ZhVzhld25jbnhFV00zQ3NKTFRPckZG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Lolita</cp:lastModifiedBy>
  <cp:revision>2</cp:revision>
  <dcterms:created xsi:type="dcterms:W3CDTF">2024-02-02T11:05:00Z</dcterms:created>
  <dcterms:modified xsi:type="dcterms:W3CDTF">2024-02-02T11:05:00Z</dcterms:modified>
</cp:coreProperties>
</file>